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CC" w:rsidRDefault="00E169CC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169CC" w:rsidRDefault="00E169CC">
      <w:pPr>
        <w:pStyle w:val="ConsPlusNormal"/>
        <w:ind w:firstLine="540"/>
        <w:jc w:val="both"/>
        <w:outlineLvl w:val="0"/>
      </w:pPr>
    </w:p>
    <w:p w:rsidR="00E169CC" w:rsidRDefault="00E169CC">
      <w:pPr>
        <w:pStyle w:val="ConsPlusNormal"/>
        <w:outlineLvl w:val="0"/>
      </w:pPr>
      <w:r>
        <w:t>Зарегистрировано в Минюсте России 29 июня 2017 г. 47220</w:t>
      </w:r>
    </w:p>
    <w:p w:rsidR="00E169CC" w:rsidRDefault="00E169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E169CC" w:rsidRDefault="00E169CC">
      <w:pPr>
        <w:pStyle w:val="ConsPlusTitle"/>
        <w:jc w:val="center"/>
      </w:pPr>
    </w:p>
    <w:p w:rsidR="00E169CC" w:rsidRDefault="00E169CC">
      <w:pPr>
        <w:pStyle w:val="ConsPlusTitle"/>
        <w:jc w:val="center"/>
      </w:pPr>
      <w:r>
        <w:t>ПРИКАЗ</w:t>
      </w:r>
    </w:p>
    <w:p w:rsidR="00E169CC" w:rsidRDefault="00E169CC">
      <w:pPr>
        <w:pStyle w:val="ConsPlusTitle"/>
        <w:jc w:val="center"/>
      </w:pPr>
      <w:r>
        <w:t>от 8 июня 2017 г. N 512</w:t>
      </w:r>
    </w:p>
    <w:p w:rsidR="00E169CC" w:rsidRDefault="00E169CC">
      <w:pPr>
        <w:pStyle w:val="ConsPlusTitle"/>
        <w:jc w:val="center"/>
      </w:pPr>
    </w:p>
    <w:p w:rsidR="00E169CC" w:rsidRDefault="00E169CC">
      <w:pPr>
        <w:pStyle w:val="ConsPlusTitle"/>
        <w:jc w:val="center"/>
      </w:pPr>
      <w:r>
        <w:t>ОБ УТВЕРЖДЕНИИ</w:t>
      </w:r>
    </w:p>
    <w:p w:rsidR="00E169CC" w:rsidRDefault="00E169CC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E169CC" w:rsidRDefault="00E169C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E169CC" w:rsidRDefault="00E169CC">
      <w:pPr>
        <w:pStyle w:val="ConsPlusTitle"/>
        <w:jc w:val="center"/>
      </w:pPr>
      <w:r>
        <w:t>42.03.01 РЕКЛАМА И СВЯЗИ С ОБЩЕСТВЕННОСТЬЮ</w:t>
      </w:r>
    </w:p>
    <w:p w:rsidR="00E169CC" w:rsidRDefault="00E169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69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CC" w:rsidRDefault="00E169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CC" w:rsidRDefault="00E169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69CC" w:rsidRDefault="00E169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69CC" w:rsidRDefault="00E169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6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E169CC" w:rsidRDefault="00E169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7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8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9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CC" w:rsidRDefault="00E169CC">
            <w:pPr>
              <w:pStyle w:val="ConsPlusNormal"/>
            </w:pPr>
          </w:p>
        </w:tc>
      </w:tr>
    </w:tbl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2567), и </w:t>
      </w:r>
      <w:hyperlink r:id="rId10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8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42.03.01 Реклама и связи с общественностью (далее - стандарт).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8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42.03.01 Реклама и связи с общественностью (уровень бакалавриата), утвержденным приказом Министерства образования и науки Российской Федерации от 11 августа 2016 г. N 997 (зарегистрирован Министерством юстиции Российской Федерации 25 августа 2016 г., регистрационный N 43414), прекращается 31 декабря 2018 года.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jc w:val="right"/>
      </w:pPr>
      <w:r>
        <w:t>Министр</w:t>
      </w:r>
    </w:p>
    <w:p w:rsidR="00E169CC" w:rsidRDefault="00E169CC">
      <w:pPr>
        <w:pStyle w:val="ConsPlusNormal"/>
        <w:jc w:val="right"/>
      </w:pPr>
      <w:r>
        <w:t>О.Ю.ВАСИЛЬЕВА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jc w:val="right"/>
        <w:outlineLvl w:val="0"/>
      </w:pPr>
      <w:r>
        <w:t>Приложение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jc w:val="right"/>
      </w:pPr>
      <w:r>
        <w:t>Утвержден</w:t>
      </w:r>
    </w:p>
    <w:p w:rsidR="00E169CC" w:rsidRDefault="00E169CC">
      <w:pPr>
        <w:pStyle w:val="ConsPlusNormal"/>
        <w:jc w:val="right"/>
      </w:pPr>
      <w:r>
        <w:t>приказом Министерства образования</w:t>
      </w:r>
    </w:p>
    <w:p w:rsidR="00E169CC" w:rsidRDefault="00E169CC">
      <w:pPr>
        <w:pStyle w:val="ConsPlusNormal"/>
        <w:jc w:val="right"/>
      </w:pPr>
      <w:r>
        <w:t>и науки Российской Федерации</w:t>
      </w:r>
    </w:p>
    <w:p w:rsidR="00E169CC" w:rsidRDefault="00E169CC">
      <w:pPr>
        <w:pStyle w:val="ConsPlusNormal"/>
        <w:jc w:val="right"/>
      </w:pPr>
      <w:r>
        <w:t>от 8 июня 2017 г. N 512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jc w:val="center"/>
      </w:pPr>
      <w:bookmarkStart w:id="0" w:name="P38"/>
      <w:bookmarkEnd w:id="0"/>
      <w:r>
        <w:t>ФЕДЕРАЛЬНЫЙ ГОСУДАРСТВЕННЫЙ ОБРАЗОВАТЕЛЬНЫЙ СТАНДАРТ</w:t>
      </w:r>
    </w:p>
    <w:p w:rsidR="00E169CC" w:rsidRDefault="00E169C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E169CC" w:rsidRDefault="00E169CC">
      <w:pPr>
        <w:pStyle w:val="ConsPlusTitle"/>
        <w:jc w:val="center"/>
      </w:pPr>
      <w:r>
        <w:t>42.03.01 РЕКЛАМА И СВЯЗИ С ОБЩЕСТВЕННОСТЬЮ</w:t>
      </w:r>
    </w:p>
    <w:p w:rsidR="00E169CC" w:rsidRDefault="00E169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69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CC" w:rsidRDefault="00E169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CC" w:rsidRDefault="00E169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69CC" w:rsidRDefault="00E169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69CC" w:rsidRDefault="00E169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2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E169CC" w:rsidRDefault="00E169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3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14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5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CC" w:rsidRDefault="00E169CC">
            <w:pPr>
              <w:pStyle w:val="ConsPlusNormal"/>
            </w:pPr>
          </w:p>
        </w:tc>
      </w:tr>
    </w:tbl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jc w:val="center"/>
        <w:outlineLvl w:val="1"/>
      </w:pPr>
      <w:r>
        <w:t>I. Общие положения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42.03.01 Реклама и связи с общественностью (далее соответственно - программа бакалавриата, направление подготовки).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&lt;1&gt; См. </w:t>
      </w:r>
      <w:hyperlink r:id="rId16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2670).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bookmarkStart w:id="1" w:name="P59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E169CC" w:rsidRDefault="00E169CC">
      <w:pPr>
        <w:pStyle w:val="ConsPlusNormal"/>
        <w:spacing w:before="220"/>
        <w:ind w:firstLine="540"/>
        <w:jc w:val="both"/>
      </w:pPr>
      <w:bookmarkStart w:id="2" w:name="P63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9">
        <w:r>
          <w:rPr>
            <w:color w:val="0000FF"/>
          </w:rPr>
          <w:t>пунктами 1.8</w:t>
        </w:r>
      </w:hyperlink>
      <w:r>
        <w:t xml:space="preserve"> и </w:t>
      </w:r>
      <w:hyperlink w:anchor="P63">
        <w:r>
          <w:rPr>
            <w:color w:val="0000FF"/>
          </w:rPr>
          <w:t>1.9</w:t>
        </w:r>
      </w:hyperlink>
      <w:r>
        <w:t xml:space="preserve"> ФГОС ВО: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E169CC" w:rsidRDefault="00E169CC">
      <w:pPr>
        <w:pStyle w:val="ConsPlusNormal"/>
        <w:spacing w:before="220"/>
        <w:ind w:firstLine="540"/>
        <w:jc w:val="both"/>
      </w:pPr>
      <w:bookmarkStart w:id="3" w:name="P68"/>
      <w:bookmarkEnd w:id="3"/>
      <w:r>
        <w:t>1.11. Области профессиональной деятельности &lt;2&gt;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&lt;2&gt; См. </w:t>
      </w:r>
      <w:hyperlink r:id="rId17">
        <w:r>
          <w:rPr>
            <w:color w:val="0000FF"/>
          </w:rPr>
          <w:t>Таблицу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06 Связь, информационные и коммуникационные технологии (в сфере продвижения продукции средств массовой информации, включая печатные издания, телевизионные и радиопрограммы, онлайн-ресурсы);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11 Средства массовой информации, издательство и полиграфия (в сфере мультимедийных, печатных, теле- и радиовещательных средств массовой информации);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сфера рекламы и связей с общественностью.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E169CC" w:rsidRDefault="00E169CC">
      <w:pPr>
        <w:pStyle w:val="ConsPlusNormal"/>
        <w:spacing w:before="220"/>
        <w:ind w:firstLine="540"/>
        <w:jc w:val="both"/>
      </w:pPr>
      <w:bookmarkStart w:id="4" w:name="P76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авторский;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редакторский;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проектный;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маркетинговый;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организационный;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социально-просветительский;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технологический.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(или) сферу (сферы) профессиональной деятельности выпускников;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E169CC" w:rsidRDefault="00E169CC">
      <w:pPr>
        <w:pStyle w:val="ConsPlusNormal"/>
        <w:spacing w:before="220"/>
        <w:ind w:firstLine="540"/>
        <w:jc w:val="both"/>
      </w:pPr>
      <w:hyperlink w:anchor="P103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E169CC" w:rsidRDefault="00E169CC">
      <w:pPr>
        <w:pStyle w:val="ConsPlusNormal"/>
        <w:spacing w:before="220"/>
        <w:ind w:firstLine="540"/>
        <w:jc w:val="both"/>
      </w:pPr>
      <w:hyperlink w:anchor="P106">
        <w:r>
          <w:rPr>
            <w:color w:val="0000FF"/>
          </w:rPr>
          <w:t>Блок 2</w:t>
        </w:r>
      </w:hyperlink>
      <w:r>
        <w:t xml:space="preserve"> "Практика";</w:t>
      </w:r>
    </w:p>
    <w:p w:rsidR="00E169CC" w:rsidRDefault="00E169CC">
      <w:pPr>
        <w:pStyle w:val="ConsPlusNormal"/>
        <w:spacing w:before="220"/>
        <w:ind w:firstLine="540"/>
        <w:jc w:val="both"/>
      </w:pPr>
      <w:hyperlink w:anchor="P109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jc w:val="center"/>
      </w:pPr>
      <w:r>
        <w:t>Структура и объем программы бакалавриата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jc w:val="right"/>
      </w:pPr>
      <w:r>
        <w:t>Таблица</w:t>
      </w:r>
    </w:p>
    <w:p w:rsidR="00E169CC" w:rsidRDefault="00E169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0"/>
        <w:gridCol w:w="4082"/>
        <w:gridCol w:w="3515"/>
      </w:tblGrid>
      <w:tr w:rsidR="00E169CC">
        <w:tc>
          <w:tcPr>
            <w:tcW w:w="5532" w:type="dxa"/>
            <w:gridSpan w:val="2"/>
          </w:tcPr>
          <w:p w:rsidR="00E169CC" w:rsidRDefault="00E169CC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15" w:type="dxa"/>
          </w:tcPr>
          <w:p w:rsidR="00E169CC" w:rsidRDefault="00E169CC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E169CC">
        <w:tc>
          <w:tcPr>
            <w:tcW w:w="1450" w:type="dxa"/>
            <w:vAlign w:val="center"/>
          </w:tcPr>
          <w:p w:rsidR="00E169CC" w:rsidRDefault="00E169CC">
            <w:pPr>
              <w:pStyle w:val="ConsPlusNormal"/>
              <w:jc w:val="center"/>
            </w:pPr>
            <w:bookmarkStart w:id="5" w:name="P103"/>
            <w:bookmarkEnd w:id="5"/>
            <w:r>
              <w:t>Блок 1</w:t>
            </w:r>
          </w:p>
        </w:tc>
        <w:tc>
          <w:tcPr>
            <w:tcW w:w="4082" w:type="dxa"/>
          </w:tcPr>
          <w:p w:rsidR="00E169CC" w:rsidRDefault="00E169CC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15" w:type="dxa"/>
            <w:vAlign w:val="center"/>
          </w:tcPr>
          <w:p w:rsidR="00E169CC" w:rsidRDefault="00E169CC">
            <w:pPr>
              <w:pStyle w:val="ConsPlusNormal"/>
              <w:jc w:val="center"/>
            </w:pPr>
            <w:r>
              <w:t>не менее 165</w:t>
            </w:r>
          </w:p>
        </w:tc>
      </w:tr>
      <w:tr w:rsidR="00E169CC">
        <w:tc>
          <w:tcPr>
            <w:tcW w:w="1450" w:type="dxa"/>
            <w:vAlign w:val="center"/>
          </w:tcPr>
          <w:p w:rsidR="00E169CC" w:rsidRDefault="00E169CC">
            <w:pPr>
              <w:pStyle w:val="ConsPlusNormal"/>
              <w:jc w:val="center"/>
            </w:pPr>
            <w:bookmarkStart w:id="6" w:name="P106"/>
            <w:bookmarkEnd w:id="6"/>
            <w:r>
              <w:t>Блок 2</w:t>
            </w:r>
          </w:p>
        </w:tc>
        <w:tc>
          <w:tcPr>
            <w:tcW w:w="4082" w:type="dxa"/>
          </w:tcPr>
          <w:p w:rsidR="00E169CC" w:rsidRDefault="00E169CC">
            <w:pPr>
              <w:pStyle w:val="ConsPlusNormal"/>
            </w:pPr>
            <w:r>
              <w:t>Практика</w:t>
            </w:r>
          </w:p>
        </w:tc>
        <w:tc>
          <w:tcPr>
            <w:tcW w:w="3515" w:type="dxa"/>
            <w:vAlign w:val="center"/>
          </w:tcPr>
          <w:p w:rsidR="00E169CC" w:rsidRDefault="00E169CC">
            <w:pPr>
              <w:pStyle w:val="ConsPlusNormal"/>
              <w:jc w:val="center"/>
            </w:pPr>
            <w:r>
              <w:t>не менее 27</w:t>
            </w:r>
          </w:p>
        </w:tc>
      </w:tr>
      <w:tr w:rsidR="00E169CC">
        <w:tc>
          <w:tcPr>
            <w:tcW w:w="1450" w:type="dxa"/>
          </w:tcPr>
          <w:p w:rsidR="00E169CC" w:rsidRDefault="00E169CC">
            <w:pPr>
              <w:pStyle w:val="ConsPlusNormal"/>
              <w:jc w:val="center"/>
            </w:pPr>
            <w:bookmarkStart w:id="7" w:name="P109"/>
            <w:bookmarkEnd w:id="7"/>
            <w:r>
              <w:t>Блок 3</w:t>
            </w:r>
          </w:p>
        </w:tc>
        <w:tc>
          <w:tcPr>
            <w:tcW w:w="4082" w:type="dxa"/>
          </w:tcPr>
          <w:p w:rsidR="00E169CC" w:rsidRDefault="00E169CC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15" w:type="dxa"/>
            <w:vAlign w:val="center"/>
          </w:tcPr>
          <w:p w:rsidR="00E169CC" w:rsidRDefault="00E169CC">
            <w:pPr>
              <w:pStyle w:val="ConsPlusNormal"/>
              <w:jc w:val="center"/>
            </w:pPr>
            <w:r>
              <w:t>6 - 9</w:t>
            </w:r>
          </w:p>
        </w:tc>
      </w:tr>
      <w:tr w:rsidR="00E169CC">
        <w:tc>
          <w:tcPr>
            <w:tcW w:w="5532" w:type="dxa"/>
            <w:gridSpan w:val="2"/>
            <w:vAlign w:val="center"/>
          </w:tcPr>
          <w:p w:rsidR="00E169CC" w:rsidRDefault="00E169CC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515" w:type="dxa"/>
            <w:vAlign w:val="center"/>
          </w:tcPr>
          <w:p w:rsidR="00E169CC" w:rsidRDefault="00E169CC">
            <w:pPr>
              <w:pStyle w:val="ConsPlusNormal"/>
              <w:jc w:val="center"/>
            </w:pPr>
            <w:r>
              <w:t>240</w:t>
            </w:r>
          </w:p>
        </w:tc>
      </w:tr>
    </w:tbl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bookmarkStart w:id="8" w:name="P115"/>
      <w:bookmarkEnd w:id="8"/>
      <w:r>
        <w:t xml:space="preserve">2.2. Программа бакалавриата в рамках </w:t>
      </w:r>
      <w:hyperlink w:anchor="P103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E169CC" w:rsidRDefault="00E169CC">
      <w:pPr>
        <w:pStyle w:val="ConsPlusNormal"/>
        <w:jc w:val="both"/>
      </w:pPr>
      <w:r>
        <w:t xml:space="preserve">(п. 2.2 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3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E169CC" w:rsidRDefault="00E169CC">
      <w:pPr>
        <w:pStyle w:val="ConsPlusNormal"/>
        <w:spacing w:before="220"/>
        <w:ind w:firstLine="540"/>
        <w:jc w:val="both"/>
      </w:pPr>
      <w:bookmarkStart w:id="9" w:name="P123"/>
      <w:bookmarkEnd w:id="9"/>
      <w:r>
        <w:t xml:space="preserve">2.4. В </w:t>
      </w:r>
      <w:hyperlink w:anchor="P106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- практики).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Тип учебной практики: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профессионально-ознакомительная практика.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профессионально-творческая практика;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lastRenderedPageBreak/>
        <w:t xml:space="preserve">2.5. В дополнение к типам практик, указанным в </w:t>
      </w:r>
      <w:hyperlink w:anchor="P123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2.6. Организация: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производственной практики и устанавливает тип учебной практики из перечня, указанного в </w:t>
      </w:r>
      <w:hyperlink w:anchor="P123">
        <w:r>
          <w:rPr>
            <w:color w:val="0000FF"/>
          </w:rPr>
          <w:t>пункте 2.4</w:t>
        </w:r>
      </w:hyperlink>
      <w:r>
        <w:t xml:space="preserve"> ФГОС ВО;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9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E169CC" w:rsidRDefault="00E169CC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5">
        <w:r>
          <w:rPr>
            <w:color w:val="0000FF"/>
          </w:rPr>
          <w:t>пункте 2.2</w:t>
        </w:r>
      </w:hyperlink>
      <w:r>
        <w:t xml:space="preserve"> ФГОС ВО;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3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E169CC" w:rsidRDefault="00E169CC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E169CC" w:rsidRDefault="00E169CC">
      <w:pPr>
        <w:pStyle w:val="ConsPlusTitle"/>
        <w:jc w:val="center"/>
      </w:pPr>
      <w:r>
        <w:t>программы бакалавриата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E169CC" w:rsidRDefault="00E169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8"/>
        <w:gridCol w:w="6236"/>
      </w:tblGrid>
      <w:tr w:rsidR="00E169CC">
        <w:tc>
          <w:tcPr>
            <w:tcW w:w="2808" w:type="dxa"/>
          </w:tcPr>
          <w:p w:rsidR="00E169CC" w:rsidRDefault="00E169CC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E169CC" w:rsidRDefault="00E169CC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E169CC">
        <w:tc>
          <w:tcPr>
            <w:tcW w:w="2808" w:type="dxa"/>
            <w:vMerge w:val="restart"/>
            <w:vAlign w:val="center"/>
          </w:tcPr>
          <w:p w:rsidR="00E169CC" w:rsidRDefault="00E169CC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E169CC">
        <w:tc>
          <w:tcPr>
            <w:tcW w:w="2808" w:type="dxa"/>
            <w:vMerge/>
          </w:tcPr>
          <w:p w:rsidR="00E169CC" w:rsidRDefault="00E169CC">
            <w:pPr>
              <w:pStyle w:val="ConsPlusNormal"/>
            </w:pP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E169CC" w:rsidRDefault="00E169CC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26.11.2020 N 1456)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E169CC" w:rsidRDefault="00E169CC">
            <w:pPr>
              <w:pStyle w:val="ConsPlusNormal"/>
              <w:jc w:val="both"/>
            </w:pPr>
            <w:r>
              <w:t xml:space="preserve">(введено </w:t>
            </w:r>
            <w:hyperlink r:id="rId22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 xml:space="preserve">УК-10. Способен формировать нетерпимое отношение к проявлениям экстремизма, терроризма, коррупционному </w:t>
            </w:r>
            <w:r>
              <w:lastRenderedPageBreak/>
              <w:t>поведению и противодействовать им в профессиональной деятельности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E169CC" w:rsidRDefault="00E169C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E169CC" w:rsidRDefault="00E169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8"/>
        <w:gridCol w:w="6236"/>
      </w:tblGrid>
      <w:tr w:rsidR="00E169CC">
        <w:tc>
          <w:tcPr>
            <w:tcW w:w="2808" w:type="dxa"/>
          </w:tcPr>
          <w:p w:rsidR="00E169CC" w:rsidRDefault="00E169CC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E169CC" w:rsidRDefault="00E169CC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Продукт профессиональной деятельности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ОПК-1. Способен создавать востребованные обществом и индустрией медиатексты и (или) медиапродукты,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Общество и государство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ОПК-2. Способен учитывать тенденции развития общественных и государственных институтов для их разностороннего освещения в создаваемых медиатекстах и (или) медиапродуктах, и (или) коммуникационных продуктах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Культура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ОПК-3. Способен использовать многообразие достижений отечественной и мировой культуры в процессе создания медиатекстов и (или) медиапродуктов, и (или) коммуникационных продуктов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Аудитория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ОПК-4. Способен отвечать на запросы и потребности общества и аудитории в профессиональной деятельности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Медиакоммуникационная система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ОПК-5. Способен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</w:pPr>
            <w:r>
              <w:t>Технологии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ОПК-6.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E169CC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E169CC" w:rsidRDefault="00E169CC">
            <w:pPr>
              <w:pStyle w:val="ConsPlusNormal"/>
              <w:jc w:val="both"/>
            </w:pPr>
            <w:r>
              <w:t xml:space="preserve">(в ред. </w:t>
            </w:r>
            <w:hyperlink r:id="rId24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26.11.2020 N 1456)</w:t>
            </w:r>
          </w:p>
        </w:tc>
      </w:tr>
      <w:tr w:rsidR="00E169CC">
        <w:tc>
          <w:tcPr>
            <w:tcW w:w="2808" w:type="dxa"/>
            <w:vAlign w:val="center"/>
          </w:tcPr>
          <w:p w:rsidR="00E169CC" w:rsidRDefault="00E169CC">
            <w:pPr>
              <w:pStyle w:val="ConsPlusNormal"/>
            </w:pPr>
            <w:r>
              <w:t>Эффекты</w:t>
            </w:r>
          </w:p>
        </w:tc>
        <w:tc>
          <w:tcPr>
            <w:tcW w:w="6236" w:type="dxa"/>
            <w:vAlign w:val="center"/>
          </w:tcPr>
          <w:p w:rsidR="00E169CC" w:rsidRDefault="00E169CC">
            <w:pPr>
              <w:pStyle w:val="ConsPlusNormal"/>
              <w:jc w:val="both"/>
            </w:pPr>
            <w:r>
              <w:t>ОПК-7. 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</w:tc>
      </w:tr>
    </w:tbl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</w:t>
      </w:r>
      <w:r>
        <w:lastRenderedPageBreak/>
        <w:t xml:space="preserve">профессиональной деятельности выпускников, из числа указанных в </w:t>
      </w:r>
      <w:hyperlink w:anchor="P285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r:id="rId25">
        <w:r>
          <w:rPr>
            <w:color w:val="0000FF"/>
          </w:rPr>
          <w:t>http://profstandart.rosmintrud.ru</w:t>
        </w:r>
      </w:hyperlink>
      <w:r>
        <w:t>) &lt;3&gt; (при наличии соответствующих профессиональных стандартов).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&lt;3&gt; См. </w:t>
      </w:r>
      <w:hyperlink r:id="rId26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E169CC" w:rsidRDefault="00E169CC">
      <w:pPr>
        <w:pStyle w:val="ConsPlusNormal"/>
        <w:jc w:val="both"/>
      </w:pPr>
      <w:r>
        <w:t xml:space="preserve">(п. 3.4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8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E169CC" w:rsidRDefault="00E169CC">
      <w:pPr>
        <w:pStyle w:val="ConsPlusNormal"/>
        <w:jc w:val="both"/>
      </w:pPr>
      <w:r>
        <w:t xml:space="preserve">(п. 3.5 в ред. </w:t>
      </w:r>
      <w:hyperlink r:id="rId2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и (или) сфере профессиональной деятельности, установленных в соответствии с </w:t>
      </w:r>
      <w:hyperlink w:anchor="P68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6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E169CC" w:rsidRDefault="00E169CC">
      <w:pPr>
        <w:pStyle w:val="ConsPlusNormal"/>
        <w:jc w:val="both"/>
      </w:pPr>
      <w:r>
        <w:t xml:space="preserve">(п. 3.7 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</w:t>
      </w:r>
      <w:r>
        <w:lastRenderedPageBreak/>
        <w:t>программой бакалавриата.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E169CC" w:rsidRDefault="00E169CC">
      <w:pPr>
        <w:pStyle w:val="ConsPlusTitle"/>
        <w:jc w:val="center"/>
      </w:pPr>
      <w:r>
        <w:t>программы бакалавриата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3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9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lastRenderedPageBreak/>
        <w:t xml:space="preserve">&lt;5&gt; Федеральный </w:t>
      </w:r>
      <w:hyperlink r:id="rId3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7491), Федеральный </w:t>
      </w:r>
      <w:hyperlink r:id="rId32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1276).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</w:t>
      </w:r>
      <w:r>
        <w:lastRenderedPageBreak/>
        <w:t>бакалавриата на иных условиях.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 xml:space="preserve">&lt;6&gt; См. </w:t>
      </w:r>
      <w:hyperlink r:id="rId33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lastRenderedPageBreak/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E169CC" w:rsidRDefault="00E169CC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E169CC" w:rsidRDefault="00E169CC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jc w:val="right"/>
        <w:outlineLvl w:val="1"/>
      </w:pPr>
      <w:r>
        <w:t>Приложение</w:t>
      </w:r>
    </w:p>
    <w:p w:rsidR="00E169CC" w:rsidRDefault="00E169CC">
      <w:pPr>
        <w:pStyle w:val="ConsPlusNormal"/>
        <w:jc w:val="right"/>
      </w:pPr>
      <w:r>
        <w:t>к федеральному государственному</w:t>
      </w:r>
    </w:p>
    <w:p w:rsidR="00E169CC" w:rsidRDefault="00E169CC">
      <w:pPr>
        <w:pStyle w:val="ConsPlusNormal"/>
        <w:jc w:val="right"/>
      </w:pPr>
      <w:r>
        <w:t>образовательному стандарту</w:t>
      </w:r>
    </w:p>
    <w:p w:rsidR="00E169CC" w:rsidRDefault="00E169CC">
      <w:pPr>
        <w:pStyle w:val="ConsPlusNormal"/>
        <w:jc w:val="right"/>
      </w:pPr>
      <w:r>
        <w:t>высшего образования - бакалавриат</w:t>
      </w:r>
    </w:p>
    <w:p w:rsidR="00E169CC" w:rsidRDefault="00E169CC">
      <w:pPr>
        <w:pStyle w:val="ConsPlusNormal"/>
        <w:jc w:val="right"/>
      </w:pPr>
      <w:r>
        <w:t>по направлению подготовки</w:t>
      </w:r>
    </w:p>
    <w:p w:rsidR="00E169CC" w:rsidRDefault="00E169CC">
      <w:pPr>
        <w:pStyle w:val="ConsPlusNormal"/>
        <w:jc w:val="right"/>
      </w:pPr>
      <w:r>
        <w:t>42.03.01 Реклама и связи</w:t>
      </w:r>
    </w:p>
    <w:p w:rsidR="00E169CC" w:rsidRDefault="00E169CC">
      <w:pPr>
        <w:pStyle w:val="ConsPlusNormal"/>
        <w:jc w:val="right"/>
      </w:pPr>
      <w:r>
        <w:t>с общественностью, утвержденному</w:t>
      </w:r>
    </w:p>
    <w:p w:rsidR="00E169CC" w:rsidRDefault="00E169CC">
      <w:pPr>
        <w:pStyle w:val="ConsPlusNormal"/>
        <w:jc w:val="right"/>
      </w:pPr>
      <w:r>
        <w:t>приказом Министерства образования</w:t>
      </w:r>
    </w:p>
    <w:p w:rsidR="00E169CC" w:rsidRDefault="00E169CC">
      <w:pPr>
        <w:pStyle w:val="ConsPlusNormal"/>
        <w:jc w:val="right"/>
      </w:pPr>
      <w:r>
        <w:t>и науки Российской Федерации</w:t>
      </w:r>
    </w:p>
    <w:p w:rsidR="00E169CC" w:rsidRDefault="00E169CC">
      <w:pPr>
        <w:pStyle w:val="ConsPlusNormal"/>
        <w:jc w:val="right"/>
      </w:pPr>
      <w:r>
        <w:t>от 8 июня 2017 г. N 512</w:t>
      </w:r>
    </w:p>
    <w:p w:rsidR="00E169CC" w:rsidRDefault="00E169CC">
      <w:pPr>
        <w:pStyle w:val="ConsPlusNormal"/>
        <w:jc w:val="right"/>
      </w:pPr>
    </w:p>
    <w:p w:rsidR="00E169CC" w:rsidRDefault="00E169CC">
      <w:pPr>
        <w:pStyle w:val="ConsPlusTitle"/>
        <w:jc w:val="center"/>
      </w:pPr>
      <w:bookmarkStart w:id="10" w:name="P285"/>
      <w:bookmarkEnd w:id="10"/>
      <w:r>
        <w:t>ПЕРЕЧЕНЬ</w:t>
      </w:r>
    </w:p>
    <w:p w:rsidR="00E169CC" w:rsidRDefault="00E169CC">
      <w:pPr>
        <w:pStyle w:val="ConsPlusTitle"/>
        <w:jc w:val="center"/>
      </w:pPr>
      <w:r>
        <w:t>ПРОФЕССИОНАЛЬНЫХ СТАНДАРТОВ, СООТВЕТСТВУЮЩИХ</w:t>
      </w:r>
    </w:p>
    <w:p w:rsidR="00E169CC" w:rsidRDefault="00E169CC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E169CC" w:rsidRDefault="00E169CC">
      <w:pPr>
        <w:pStyle w:val="ConsPlusTitle"/>
        <w:jc w:val="center"/>
      </w:pPr>
      <w:r>
        <w:t>ПРОГРАММУ БАКАЛАВРИАТА ПО НАПРАВЛЕНИЮ ПОДГОТОВКИ</w:t>
      </w:r>
    </w:p>
    <w:p w:rsidR="00E169CC" w:rsidRDefault="00E169CC">
      <w:pPr>
        <w:pStyle w:val="ConsPlusTitle"/>
        <w:jc w:val="center"/>
      </w:pPr>
      <w:r>
        <w:t>42.03.01 РЕКЛАМА И СВЯЗИ С ОБЩЕСТВЕННОСТЬЮ</w:t>
      </w:r>
    </w:p>
    <w:p w:rsidR="00E169CC" w:rsidRDefault="00E169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6350"/>
      </w:tblGrid>
      <w:tr w:rsidR="00E169CC">
        <w:tc>
          <w:tcPr>
            <w:tcW w:w="567" w:type="dxa"/>
          </w:tcPr>
          <w:p w:rsidR="00E169CC" w:rsidRDefault="00E169C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E169CC" w:rsidRDefault="00E169CC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350" w:type="dxa"/>
          </w:tcPr>
          <w:p w:rsidR="00E169CC" w:rsidRDefault="00E169CC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E169CC">
        <w:tc>
          <w:tcPr>
            <w:tcW w:w="9071" w:type="dxa"/>
            <w:gridSpan w:val="3"/>
            <w:vAlign w:val="center"/>
          </w:tcPr>
          <w:p w:rsidR="00E169CC" w:rsidRDefault="00E169CC">
            <w:pPr>
              <w:pStyle w:val="ConsPlusNormal"/>
              <w:jc w:val="center"/>
              <w:outlineLvl w:val="2"/>
            </w:pPr>
            <w:r>
              <w:t>06 Связь, информационные и коммуникационные технологии</w:t>
            </w:r>
          </w:p>
        </w:tc>
      </w:tr>
      <w:tr w:rsidR="00E169CC">
        <w:tc>
          <w:tcPr>
            <w:tcW w:w="567" w:type="dxa"/>
          </w:tcPr>
          <w:p w:rsidR="00E169CC" w:rsidRDefault="00E169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</w:tcPr>
          <w:p w:rsidR="00E169CC" w:rsidRDefault="00E169CC">
            <w:pPr>
              <w:pStyle w:val="ConsPlusNormal"/>
              <w:jc w:val="center"/>
            </w:pPr>
            <w:r>
              <w:t>06.009</w:t>
            </w:r>
          </w:p>
        </w:tc>
        <w:tc>
          <w:tcPr>
            <w:tcW w:w="6350" w:type="dxa"/>
          </w:tcPr>
          <w:p w:rsidR="00E169CC" w:rsidRDefault="00E169C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продвижению и распространению продукции средств массовой информации", утвержденный приказом Министерства труда и социальной защиты Российской Федерации от 4 августа 2014 г. N 535н (зарегистрирован Министерством юстиции Российской Федерации 4 сентября 2014 г., регистрационный N 33973)</w:t>
            </w:r>
          </w:p>
        </w:tc>
      </w:tr>
      <w:tr w:rsidR="00E169CC">
        <w:tc>
          <w:tcPr>
            <w:tcW w:w="567" w:type="dxa"/>
            <w:vAlign w:val="center"/>
          </w:tcPr>
          <w:p w:rsidR="00E169CC" w:rsidRDefault="00E169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E169CC" w:rsidRDefault="00E169CC">
            <w:pPr>
              <w:pStyle w:val="ConsPlusNormal"/>
              <w:jc w:val="center"/>
            </w:pPr>
            <w:r>
              <w:t>06.013</w:t>
            </w:r>
          </w:p>
        </w:tc>
        <w:tc>
          <w:tcPr>
            <w:tcW w:w="6350" w:type="dxa"/>
          </w:tcPr>
          <w:p w:rsidR="00E169CC" w:rsidRDefault="00E169C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</w:t>
            </w:r>
            <w:r>
              <w:lastRenderedPageBreak/>
              <w:t>информационным ресурсам", утвержденный приказом Министерства труда и социальной защиты Российской Федерации от 8 сентября 2014 г. N 629н (зарегистрирован Министерством юстиции Российской Федерации 26 сентября 2014 г., регистрационный N 34136),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</w:tbl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ind w:firstLine="540"/>
        <w:jc w:val="both"/>
      </w:pPr>
    </w:p>
    <w:p w:rsidR="00E169CC" w:rsidRDefault="00E169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2B5" w:rsidRDefault="00DD32B5">
      <w:bookmarkStart w:id="11" w:name="_GoBack"/>
      <w:bookmarkEnd w:id="11"/>
    </w:p>
    <w:sectPr w:rsidR="00DD32B5" w:rsidSect="0005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9CC"/>
    <w:rsid w:val="00016E2B"/>
    <w:rsid w:val="00051EC6"/>
    <w:rsid w:val="00127681"/>
    <w:rsid w:val="00472C97"/>
    <w:rsid w:val="0055608A"/>
    <w:rsid w:val="00954EC8"/>
    <w:rsid w:val="00AC13A1"/>
    <w:rsid w:val="00C8036B"/>
    <w:rsid w:val="00DD32B5"/>
    <w:rsid w:val="00E1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E169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69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69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E169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69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69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8382&amp;dst=100031" TargetMode="External"/><Relationship Id="rId13" Type="http://schemas.openxmlformats.org/officeDocument/2006/relationships/hyperlink" Target="https://login.consultant.ru/link/?req=doc&amp;base=LAW&amp;n=379282&amp;dst=100068" TargetMode="External"/><Relationship Id="rId18" Type="http://schemas.openxmlformats.org/officeDocument/2006/relationships/hyperlink" Target="https://login.consultant.ru/link/?req=doc&amp;base=LAW&amp;n=428382&amp;dst=100031" TargetMode="External"/><Relationship Id="rId26" Type="http://schemas.openxmlformats.org/officeDocument/2006/relationships/hyperlink" Target="https://login.consultant.ru/link/?req=doc&amp;base=LAW&amp;n=214720&amp;dst=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85079&amp;dst=100126" TargetMode="External"/><Relationship Id="rId34" Type="http://schemas.openxmlformats.org/officeDocument/2006/relationships/hyperlink" Target="https://login.consultant.ru/link/?req=doc&amp;base=LAW&amp;n=379282&amp;dst=100081" TargetMode="External"/><Relationship Id="rId7" Type="http://schemas.openxmlformats.org/officeDocument/2006/relationships/hyperlink" Target="https://login.consultant.ru/link/?req=doc&amp;base=LAW&amp;n=379282&amp;dst=100068" TargetMode="External"/><Relationship Id="rId12" Type="http://schemas.openxmlformats.org/officeDocument/2006/relationships/hyperlink" Target="https://login.consultant.ru/link/?req=doc&amp;base=LAW&amp;n=385079&amp;dst=100124" TargetMode="External"/><Relationship Id="rId17" Type="http://schemas.openxmlformats.org/officeDocument/2006/relationships/hyperlink" Target="https://login.consultant.ru/link/?req=doc&amp;base=LAW&amp;n=214720&amp;dst=100047" TargetMode="External"/><Relationship Id="rId25" Type="http://schemas.openxmlformats.org/officeDocument/2006/relationships/hyperlink" Target="http://profstandart.rosmintrud.ru" TargetMode="External"/><Relationship Id="rId33" Type="http://schemas.openxmlformats.org/officeDocument/2006/relationships/hyperlink" Target="https://login.consultant.ru/link/?req=doc&amp;base=LAW&amp;n=521255&amp;dst=100504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8383&amp;dst=100249" TargetMode="External"/><Relationship Id="rId20" Type="http://schemas.openxmlformats.org/officeDocument/2006/relationships/hyperlink" Target="https://login.consultant.ru/link/?req=doc&amp;base=LAW&amp;n=379282&amp;dst=100072" TargetMode="External"/><Relationship Id="rId29" Type="http://schemas.openxmlformats.org/officeDocument/2006/relationships/hyperlink" Target="https://login.consultant.ru/link/?req=doc&amp;base=LAW&amp;n=379282&amp;dst=1000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5079&amp;dst=100124" TargetMode="External"/><Relationship Id="rId11" Type="http://schemas.openxmlformats.org/officeDocument/2006/relationships/hyperlink" Target="https://login.consultant.ru/link/?req=doc&amp;base=LAW&amp;n=204038&amp;dst=100013" TargetMode="External"/><Relationship Id="rId24" Type="http://schemas.openxmlformats.org/officeDocument/2006/relationships/hyperlink" Target="https://login.consultant.ru/link/?req=doc&amp;base=LAW&amp;n=385079&amp;dst=100144" TargetMode="External"/><Relationship Id="rId32" Type="http://schemas.openxmlformats.org/officeDocument/2006/relationships/hyperlink" Target="https://login.consultant.ru/link/?req=doc&amp;base=LAW&amp;n=499769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43783&amp;dst=100054" TargetMode="External"/><Relationship Id="rId23" Type="http://schemas.openxmlformats.org/officeDocument/2006/relationships/hyperlink" Target="https://login.consultant.ru/link/?req=doc&amp;base=LAW&amp;n=443783&amp;dst=100054" TargetMode="External"/><Relationship Id="rId28" Type="http://schemas.openxmlformats.org/officeDocument/2006/relationships/hyperlink" Target="https://login.consultant.ru/link/?req=doc&amp;base=LAW&amp;n=146970" TargetMode="External"/><Relationship Id="rId36" Type="http://schemas.openxmlformats.org/officeDocument/2006/relationships/hyperlink" Target="https://login.consultant.ru/link/?req=doc&amp;base=LAW&amp;n=211665&amp;dst=100009" TargetMode="External"/><Relationship Id="rId10" Type="http://schemas.openxmlformats.org/officeDocument/2006/relationships/hyperlink" Target="https://login.consultant.ru/link/?req=doc&amp;base=LAW&amp;n=287618&amp;dst=100042" TargetMode="External"/><Relationship Id="rId19" Type="http://schemas.openxmlformats.org/officeDocument/2006/relationships/hyperlink" Target="https://login.consultant.ru/link/?req=doc&amp;base=LAW&amp;n=379282&amp;dst=100070" TargetMode="External"/><Relationship Id="rId31" Type="http://schemas.openxmlformats.org/officeDocument/2006/relationships/hyperlink" Target="https://login.consultant.ru/link/?req=doc&amp;base=LAW&amp;n=5115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783&amp;dst=100054" TargetMode="External"/><Relationship Id="rId14" Type="http://schemas.openxmlformats.org/officeDocument/2006/relationships/hyperlink" Target="https://login.consultant.ru/link/?req=doc&amp;base=LAW&amp;n=428382&amp;dst=100031" TargetMode="External"/><Relationship Id="rId22" Type="http://schemas.openxmlformats.org/officeDocument/2006/relationships/hyperlink" Target="https://login.consultant.ru/link/?req=doc&amp;base=LAW&amp;n=385079&amp;dst=100136" TargetMode="External"/><Relationship Id="rId27" Type="http://schemas.openxmlformats.org/officeDocument/2006/relationships/hyperlink" Target="https://login.consultant.ru/link/?req=doc&amp;base=LAW&amp;n=379282&amp;dst=100074" TargetMode="External"/><Relationship Id="rId30" Type="http://schemas.openxmlformats.org/officeDocument/2006/relationships/hyperlink" Target="https://login.consultant.ru/link/?req=doc&amp;base=LAW&amp;n=379282&amp;dst=100079" TargetMode="External"/><Relationship Id="rId35" Type="http://schemas.openxmlformats.org/officeDocument/2006/relationships/hyperlink" Target="https://login.consultant.ru/link/?req=doc&amp;base=LAW&amp;n=16890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5594</Words>
  <Characters>31888</Characters>
  <Application>Microsoft Office Word</Application>
  <DocSecurity>0</DocSecurity>
  <Lines>265</Lines>
  <Paragraphs>74</Paragraphs>
  <ScaleCrop>false</ScaleCrop>
  <Company>KGUFKST</Company>
  <LinksUpToDate>false</LinksUpToDate>
  <CharactersWithSpaces>37408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отдела качества образования</dc:creator>
  <cp:lastModifiedBy>Методист отдела качества образования</cp:lastModifiedBy>
  <cp:revision>1</cp:revision>
  <dcterms:created xsi:type="dcterms:W3CDTF">2026-04-24T06:39:00Z</dcterms:created>
  <dcterms:modified xsi:type="dcterms:W3CDTF">2026-04-24T06:39:00Z</dcterms:modified>
</cp:coreProperties>
</file>